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4793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Курс лекций по сертификации информационных систем</w:t>
      </w:r>
    </w:p>
    <w:p w14:paraId="041EA6ED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1. Основы сертификации информационных систем</w:t>
      </w:r>
    </w:p>
    <w:p w14:paraId="26F68161" w14:textId="77777777" w:rsidR="00466C78" w:rsidRPr="00466C78" w:rsidRDefault="00466C78" w:rsidP="00466C78">
      <w:pPr>
        <w:numPr>
          <w:ilvl w:val="0"/>
          <w:numId w:val="1"/>
        </w:numPr>
      </w:pPr>
      <w:r w:rsidRPr="00466C78">
        <w:rPr>
          <w:b/>
          <w:bCs/>
        </w:rPr>
        <w:t>Определение понятия</w:t>
      </w:r>
      <w:r w:rsidRPr="00466C78">
        <w:t xml:space="preserve"> «сертификация»</w:t>
      </w:r>
    </w:p>
    <w:p w14:paraId="59CE3151" w14:textId="77777777" w:rsidR="00466C78" w:rsidRPr="00466C78" w:rsidRDefault="00466C78" w:rsidP="00466C78">
      <w:pPr>
        <w:numPr>
          <w:ilvl w:val="0"/>
          <w:numId w:val="1"/>
        </w:numPr>
      </w:pPr>
      <w:r w:rsidRPr="00466C78">
        <w:t>Цели и задачи сертификации информационных систем</w:t>
      </w:r>
    </w:p>
    <w:p w14:paraId="5646CA6A" w14:textId="77777777" w:rsidR="00466C78" w:rsidRPr="00466C78" w:rsidRDefault="00466C78" w:rsidP="00466C78">
      <w:pPr>
        <w:numPr>
          <w:ilvl w:val="0"/>
          <w:numId w:val="1"/>
        </w:numPr>
      </w:pPr>
      <w:r w:rsidRPr="00466C78">
        <w:t>Основные стандарты и регламенты (ISO/IEC 27001, ГОСТ Р ИСО/МЭК)</w:t>
      </w:r>
    </w:p>
    <w:p w14:paraId="74D0241D" w14:textId="77777777" w:rsidR="00466C78" w:rsidRPr="00466C78" w:rsidRDefault="00466C78" w:rsidP="00466C78">
      <w:pPr>
        <w:numPr>
          <w:ilvl w:val="0"/>
          <w:numId w:val="1"/>
        </w:numPr>
      </w:pPr>
      <w:r w:rsidRPr="00466C78">
        <w:t>Принципы добровольной и обязательной сертификации</w:t>
      </w:r>
    </w:p>
    <w:p w14:paraId="7006640B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2. Этапы процедуры сертификации</w:t>
      </w:r>
    </w:p>
    <w:p w14:paraId="4038EF69" w14:textId="77777777" w:rsidR="00466C78" w:rsidRPr="00466C78" w:rsidRDefault="00466C78" w:rsidP="00466C78">
      <w:pPr>
        <w:numPr>
          <w:ilvl w:val="0"/>
          <w:numId w:val="2"/>
        </w:numPr>
      </w:pPr>
      <w:r w:rsidRPr="00466C78">
        <w:t>Подготовка к сертификации</w:t>
      </w:r>
    </w:p>
    <w:p w14:paraId="63455AE5" w14:textId="77777777" w:rsidR="00466C78" w:rsidRPr="00466C78" w:rsidRDefault="00466C78" w:rsidP="00466C78">
      <w:pPr>
        <w:numPr>
          <w:ilvl w:val="0"/>
          <w:numId w:val="2"/>
        </w:numPr>
      </w:pPr>
      <w:r w:rsidRPr="00466C78">
        <w:t>Оценка текущего состояния системы</w:t>
      </w:r>
    </w:p>
    <w:p w14:paraId="76BCF587" w14:textId="77777777" w:rsidR="00466C78" w:rsidRPr="00466C78" w:rsidRDefault="00466C78" w:rsidP="00466C78">
      <w:pPr>
        <w:numPr>
          <w:ilvl w:val="0"/>
          <w:numId w:val="2"/>
        </w:numPr>
      </w:pPr>
      <w:r w:rsidRPr="00466C78">
        <w:t>Проведение анализа рисков</w:t>
      </w:r>
    </w:p>
    <w:p w14:paraId="4A24434A" w14:textId="77777777" w:rsidR="00466C78" w:rsidRPr="00466C78" w:rsidRDefault="00466C78" w:rsidP="00466C78">
      <w:pPr>
        <w:numPr>
          <w:ilvl w:val="0"/>
          <w:numId w:val="2"/>
        </w:numPr>
      </w:pPr>
      <w:r w:rsidRPr="00466C78">
        <w:t>Разработка и внедрение мер защиты</w:t>
      </w:r>
    </w:p>
    <w:p w14:paraId="6C364279" w14:textId="77777777" w:rsidR="00466C78" w:rsidRPr="00466C78" w:rsidRDefault="00466C78" w:rsidP="00466C78">
      <w:pPr>
        <w:numPr>
          <w:ilvl w:val="0"/>
          <w:numId w:val="2"/>
        </w:numPr>
      </w:pPr>
      <w:r w:rsidRPr="00466C78">
        <w:t>Аттестация и сертификационные испытания</w:t>
      </w:r>
    </w:p>
    <w:p w14:paraId="78A11EEE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3. Методы оценки защищенности информационных систем</w:t>
      </w:r>
    </w:p>
    <w:p w14:paraId="582C7DC8" w14:textId="77777777" w:rsidR="00466C78" w:rsidRPr="00466C78" w:rsidRDefault="00466C78" w:rsidP="00466C78">
      <w:pPr>
        <w:numPr>
          <w:ilvl w:val="0"/>
          <w:numId w:val="3"/>
        </w:numPr>
      </w:pPr>
      <w:r w:rsidRPr="00466C78">
        <w:t>Анализ уязвимостей и угроз</w:t>
      </w:r>
    </w:p>
    <w:p w14:paraId="3DE23C18" w14:textId="77777777" w:rsidR="00466C78" w:rsidRPr="00466C78" w:rsidRDefault="00466C78" w:rsidP="00466C78">
      <w:pPr>
        <w:numPr>
          <w:ilvl w:val="0"/>
          <w:numId w:val="3"/>
        </w:numPr>
      </w:pPr>
      <w:r w:rsidRPr="00466C78">
        <w:t>Методики тестирования защищённости (</w:t>
      </w:r>
      <w:proofErr w:type="spellStart"/>
      <w:r w:rsidRPr="00466C78">
        <w:t>Penetration</w:t>
      </w:r>
      <w:proofErr w:type="spellEnd"/>
      <w:r w:rsidRPr="00466C78">
        <w:t xml:space="preserve"> </w:t>
      </w:r>
      <w:proofErr w:type="spellStart"/>
      <w:r w:rsidRPr="00466C78">
        <w:t>Testing</w:t>
      </w:r>
      <w:proofErr w:type="spellEnd"/>
      <w:r w:rsidRPr="00466C78">
        <w:t>)</w:t>
      </w:r>
    </w:p>
    <w:p w14:paraId="2B2847C7" w14:textId="77777777" w:rsidR="00466C78" w:rsidRPr="00466C78" w:rsidRDefault="00466C78" w:rsidP="00466C78">
      <w:pPr>
        <w:numPr>
          <w:ilvl w:val="0"/>
          <w:numId w:val="3"/>
        </w:numPr>
      </w:pPr>
      <w:r w:rsidRPr="00466C78">
        <w:t>Использование автоматизированных инструментов сканирования сети</w:t>
      </w:r>
    </w:p>
    <w:p w14:paraId="435655B7" w14:textId="77777777" w:rsidR="00466C78" w:rsidRPr="00466C78" w:rsidRDefault="00466C78" w:rsidP="00466C78">
      <w:pPr>
        <w:numPr>
          <w:ilvl w:val="0"/>
          <w:numId w:val="3"/>
        </w:numPr>
      </w:pPr>
      <w:r w:rsidRPr="00466C78">
        <w:t>Моделирование атак и методы противодействия</w:t>
      </w:r>
    </w:p>
    <w:p w14:paraId="62231EB3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4. Политики и документация информационной безопасности</w:t>
      </w:r>
    </w:p>
    <w:p w14:paraId="785DB555" w14:textId="77777777" w:rsidR="00466C78" w:rsidRPr="00466C78" w:rsidRDefault="00466C78" w:rsidP="00466C78">
      <w:pPr>
        <w:numPr>
          <w:ilvl w:val="0"/>
          <w:numId w:val="4"/>
        </w:numPr>
      </w:pPr>
      <w:r w:rsidRPr="00466C78">
        <w:t>Требования к документации организации</w:t>
      </w:r>
    </w:p>
    <w:p w14:paraId="3E0264D5" w14:textId="77777777" w:rsidR="00466C78" w:rsidRPr="00466C78" w:rsidRDefault="00466C78" w:rsidP="00466C78">
      <w:pPr>
        <w:numPr>
          <w:ilvl w:val="0"/>
          <w:numId w:val="4"/>
        </w:numPr>
      </w:pPr>
      <w:r w:rsidRPr="00466C78">
        <w:t>Регламентация процессов управления рисками</w:t>
      </w:r>
    </w:p>
    <w:p w14:paraId="7CE30908" w14:textId="77777777" w:rsidR="00466C78" w:rsidRPr="00466C78" w:rsidRDefault="00466C78" w:rsidP="00466C78">
      <w:pPr>
        <w:numPr>
          <w:ilvl w:val="0"/>
          <w:numId w:val="4"/>
        </w:numPr>
      </w:pPr>
      <w:r w:rsidRPr="00466C78">
        <w:t>Документы и инструкции по обеспечению конфиденциальности, целостности и доступности данных</w:t>
      </w:r>
    </w:p>
    <w:p w14:paraId="2CDE66F4" w14:textId="77777777" w:rsidR="00466C78" w:rsidRPr="00466C78" w:rsidRDefault="00466C78" w:rsidP="00466C78">
      <w:pPr>
        <w:numPr>
          <w:ilvl w:val="0"/>
          <w:numId w:val="4"/>
        </w:numPr>
      </w:pPr>
      <w:r w:rsidRPr="00466C78">
        <w:t>Формирование планов реагирования на инциденты</w:t>
      </w:r>
    </w:p>
    <w:p w14:paraId="6B20599B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5. Практическое применение требований ISO/IEC 27001</w:t>
      </w:r>
    </w:p>
    <w:p w14:paraId="531A8DA3" w14:textId="77777777" w:rsidR="00466C78" w:rsidRPr="00466C78" w:rsidRDefault="00466C78" w:rsidP="00466C78">
      <w:pPr>
        <w:numPr>
          <w:ilvl w:val="0"/>
          <w:numId w:val="5"/>
        </w:numPr>
      </w:pPr>
      <w:r w:rsidRPr="00466C78">
        <w:t>Процесс сертификации по стандарту ISO/IEC 27001</w:t>
      </w:r>
    </w:p>
    <w:p w14:paraId="3CB889A5" w14:textId="77777777" w:rsidR="00466C78" w:rsidRPr="00466C78" w:rsidRDefault="00466C78" w:rsidP="00466C78">
      <w:pPr>
        <w:numPr>
          <w:ilvl w:val="0"/>
          <w:numId w:val="5"/>
        </w:numPr>
      </w:pPr>
      <w:r w:rsidRPr="00466C78">
        <w:t>Структура документационного набора для стандарта</w:t>
      </w:r>
    </w:p>
    <w:p w14:paraId="0E855A35" w14:textId="77777777" w:rsidR="00466C78" w:rsidRPr="00466C78" w:rsidRDefault="00466C78" w:rsidP="00466C78">
      <w:pPr>
        <w:numPr>
          <w:ilvl w:val="0"/>
          <w:numId w:val="5"/>
        </w:numPr>
      </w:pPr>
      <w:r w:rsidRPr="00466C78">
        <w:t>Особенности аудита системы менеджмента информационной безопасности (ISMS)</w:t>
      </w:r>
    </w:p>
    <w:p w14:paraId="2CE25FDF" w14:textId="77777777" w:rsidR="00466C78" w:rsidRDefault="00466C78" w:rsidP="00466C78">
      <w:pPr>
        <w:numPr>
          <w:ilvl w:val="0"/>
          <w:numId w:val="5"/>
        </w:numPr>
      </w:pPr>
      <w:r w:rsidRPr="00466C78">
        <w:t xml:space="preserve">Применение лучших практик (Best </w:t>
      </w:r>
      <w:proofErr w:type="spellStart"/>
      <w:r w:rsidRPr="00466C78">
        <w:t>Practices</w:t>
      </w:r>
      <w:proofErr w:type="spellEnd"/>
      <w:r w:rsidRPr="00466C78">
        <w:t>)</w:t>
      </w:r>
    </w:p>
    <w:p w14:paraId="481AEB65" w14:textId="77777777" w:rsidR="00F3138A" w:rsidRPr="00466C78" w:rsidRDefault="00F3138A" w:rsidP="00F3138A">
      <w:pPr>
        <w:ind w:left="720"/>
      </w:pPr>
    </w:p>
    <w:p w14:paraId="0384C5D5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lastRenderedPageBreak/>
        <w:t>Лекция 6. Организация работ по защите персональных данных</w:t>
      </w:r>
    </w:p>
    <w:p w14:paraId="17A62B5D" w14:textId="77777777" w:rsidR="00466C78" w:rsidRPr="00466C78" w:rsidRDefault="00466C78" w:rsidP="00466C78">
      <w:pPr>
        <w:numPr>
          <w:ilvl w:val="0"/>
          <w:numId w:val="6"/>
        </w:numPr>
      </w:pPr>
      <w:r w:rsidRPr="00466C78">
        <w:t>Законодательные требования по обработке персональных данных (ФЗ №152-ФЗ)</w:t>
      </w:r>
    </w:p>
    <w:p w14:paraId="5CDA3DFD" w14:textId="77777777" w:rsidR="00466C78" w:rsidRPr="00466C78" w:rsidRDefault="00466C78" w:rsidP="00466C78">
      <w:pPr>
        <w:numPr>
          <w:ilvl w:val="0"/>
          <w:numId w:val="6"/>
        </w:numPr>
      </w:pPr>
      <w:r w:rsidRPr="00466C78">
        <w:t>Организационно-технические меры защиты персональных данных</w:t>
      </w:r>
    </w:p>
    <w:p w14:paraId="3B88FD62" w14:textId="77777777" w:rsidR="00466C78" w:rsidRPr="00466C78" w:rsidRDefault="00466C78" w:rsidP="00466C78">
      <w:pPr>
        <w:numPr>
          <w:ilvl w:val="0"/>
          <w:numId w:val="6"/>
        </w:numPr>
      </w:pPr>
      <w:r w:rsidRPr="00466C78">
        <w:t>Процедуры уведомления уполномоченных органов и пользователей</w:t>
      </w:r>
    </w:p>
    <w:p w14:paraId="116D76B7" w14:textId="77777777" w:rsidR="00466C78" w:rsidRPr="00466C78" w:rsidRDefault="00466C78" w:rsidP="00466C78">
      <w:pPr>
        <w:numPr>
          <w:ilvl w:val="0"/>
          <w:numId w:val="6"/>
        </w:numPr>
      </w:pPr>
      <w:r w:rsidRPr="00466C78">
        <w:t>Способы минимизации рисков утечки конфиденциальной информации</w:t>
      </w:r>
    </w:p>
    <w:p w14:paraId="2F70035A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7. Информационная безопасность сетей передачи данных</w:t>
      </w:r>
    </w:p>
    <w:p w14:paraId="773D685C" w14:textId="77777777" w:rsidR="00466C78" w:rsidRPr="00466C78" w:rsidRDefault="00466C78" w:rsidP="00466C78">
      <w:pPr>
        <w:numPr>
          <w:ilvl w:val="0"/>
          <w:numId w:val="7"/>
        </w:numPr>
      </w:pPr>
      <w:r w:rsidRPr="00466C78">
        <w:t>Безопасность локальных вычислительных сетей (LAN/WAN)</w:t>
      </w:r>
    </w:p>
    <w:p w14:paraId="09D99B5E" w14:textId="77777777" w:rsidR="00466C78" w:rsidRPr="00466C78" w:rsidRDefault="00466C78" w:rsidP="00466C78">
      <w:pPr>
        <w:numPr>
          <w:ilvl w:val="0"/>
          <w:numId w:val="7"/>
        </w:numPr>
      </w:pPr>
      <w:r w:rsidRPr="00466C78">
        <w:t>Криптографические средства защиты сетевого трафика</w:t>
      </w:r>
    </w:p>
    <w:p w14:paraId="7C2A280E" w14:textId="77777777" w:rsidR="00466C78" w:rsidRPr="00466C78" w:rsidRDefault="00466C78" w:rsidP="00466C78">
      <w:pPr>
        <w:numPr>
          <w:ilvl w:val="0"/>
          <w:numId w:val="7"/>
        </w:numPr>
      </w:pPr>
      <w:r w:rsidRPr="00466C78">
        <w:t>Средства мониторинга и фильтрации трафика</w:t>
      </w:r>
    </w:p>
    <w:p w14:paraId="784FA927" w14:textId="77777777" w:rsidR="00466C78" w:rsidRPr="00466C78" w:rsidRDefault="00466C78" w:rsidP="00466C78">
      <w:pPr>
        <w:numPr>
          <w:ilvl w:val="0"/>
          <w:numId w:val="7"/>
        </w:numPr>
      </w:pPr>
      <w:r w:rsidRPr="00466C78">
        <w:t>Настройка межсетевых экранов и VPN-каналов</w:t>
      </w:r>
    </w:p>
    <w:p w14:paraId="231937FA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8. Специализированные виды сертификации</w:t>
      </w:r>
    </w:p>
    <w:p w14:paraId="19854093" w14:textId="77777777" w:rsidR="00466C78" w:rsidRPr="00466C78" w:rsidRDefault="00466C78" w:rsidP="00466C78">
      <w:pPr>
        <w:numPr>
          <w:ilvl w:val="0"/>
          <w:numId w:val="8"/>
        </w:numPr>
      </w:pPr>
      <w:r w:rsidRPr="00466C78">
        <w:t>Инженерно-техническое обеспечение защиты информации (ЗИ)</w:t>
      </w:r>
    </w:p>
    <w:p w14:paraId="280AF735" w14:textId="77777777" w:rsidR="00466C78" w:rsidRPr="00466C78" w:rsidRDefault="00466C78" w:rsidP="00466C78">
      <w:pPr>
        <w:numPr>
          <w:ilvl w:val="0"/>
          <w:numId w:val="8"/>
        </w:numPr>
      </w:pPr>
      <w:r w:rsidRPr="00466C78">
        <w:t>Специальные сертификаты для государственных структур и организаций оборонного комплекса</w:t>
      </w:r>
    </w:p>
    <w:p w14:paraId="47BA81BF" w14:textId="77777777" w:rsidR="00466C78" w:rsidRPr="00466C78" w:rsidRDefault="00466C78" w:rsidP="00466C78">
      <w:pPr>
        <w:numPr>
          <w:ilvl w:val="0"/>
          <w:numId w:val="8"/>
        </w:numPr>
      </w:pPr>
      <w:r w:rsidRPr="00466C78">
        <w:t xml:space="preserve">Международные практики сертификации (Common </w:t>
      </w:r>
      <w:proofErr w:type="spellStart"/>
      <w:r w:rsidRPr="00466C78">
        <w:t>Criteria</w:t>
      </w:r>
      <w:proofErr w:type="spellEnd"/>
      <w:r w:rsidRPr="00466C78">
        <w:t>)</w:t>
      </w:r>
    </w:p>
    <w:p w14:paraId="59105FE4" w14:textId="77777777" w:rsidR="00466C78" w:rsidRPr="00466C78" w:rsidRDefault="00466C78" w:rsidP="00466C78">
      <w:pPr>
        <w:numPr>
          <w:ilvl w:val="0"/>
          <w:numId w:val="8"/>
        </w:numPr>
      </w:pPr>
      <w:r w:rsidRPr="00466C78">
        <w:t>Аудит программного обеспечения и оборудования</w:t>
      </w:r>
    </w:p>
    <w:p w14:paraId="643B900F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9. Практический опыт внедрения ISMS и CERTIFICATION</w:t>
      </w:r>
    </w:p>
    <w:p w14:paraId="5C126E4F" w14:textId="77777777" w:rsidR="00466C78" w:rsidRPr="00466C78" w:rsidRDefault="00466C78" w:rsidP="00466C78">
      <w:pPr>
        <w:numPr>
          <w:ilvl w:val="0"/>
          <w:numId w:val="9"/>
        </w:numPr>
      </w:pPr>
      <w:r w:rsidRPr="00466C78">
        <w:t>Реальные кейсы успешного прохождения сертификации компаний</w:t>
      </w:r>
    </w:p>
    <w:p w14:paraId="4A1EA4E4" w14:textId="77777777" w:rsidR="00466C78" w:rsidRPr="00466C78" w:rsidRDefault="00466C78" w:rsidP="00466C78">
      <w:pPr>
        <w:numPr>
          <w:ilvl w:val="0"/>
          <w:numId w:val="9"/>
        </w:numPr>
      </w:pPr>
      <w:r w:rsidRPr="00466C78">
        <w:t>Трудности и препятствия, возникающие при внедрении стандартов</w:t>
      </w:r>
    </w:p>
    <w:p w14:paraId="14A890A7" w14:textId="77777777" w:rsidR="00466C78" w:rsidRPr="00466C78" w:rsidRDefault="00466C78" w:rsidP="00466C78">
      <w:pPr>
        <w:numPr>
          <w:ilvl w:val="0"/>
          <w:numId w:val="9"/>
        </w:numPr>
      </w:pPr>
      <w:r w:rsidRPr="00466C78">
        <w:t>Советы и рекомендации по успешному прохождению проверок и испытаний</w:t>
      </w:r>
    </w:p>
    <w:p w14:paraId="21C217A2" w14:textId="77777777" w:rsidR="00466C78" w:rsidRPr="00466C78" w:rsidRDefault="00466C78" w:rsidP="00466C78">
      <w:pPr>
        <w:numPr>
          <w:ilvl w:val="0"/>
          <w:numId w:val="9"/>
        </w:numPr>
      </w:pPr>
      <w:r w:rsidRPr="00466C78">
        <w:t>Поддержание сертифицированной системы в актуальном состоянии</w:t>
      </w:r>
    </w:p>
    <w:p w14:paraId="2E1167D6" w14:textId="77777777" w:rsidR="00466C78" w:rsidRPr="00466C78" w:rsidRDefault="00466C78" w:rsidP="00466C78">
      <w:pPr>
        <w:rPr>
          <w:b/>
          <w:bCs/>
        </w:rPr>
      </w:pPr>
      <w:r w:rsidRPr="00466C78">
        <w:rPr>
          <w:b/>
          <w:bCs/>
        </w:rPr>
        <w:t>Лекция 10. Заключение и перспективы развития сертификации</w:t>
      </w:r>
    </w:p>
    <w:p w14:paraId="6CC9493E" w14:textId="77777777" w:rsidR="00466C78" w:rsidRPr="00466C78" w:rsidRDefault="00466C78" w:rsidP="00466C78">
      <w:pPr>
        <w:numPr>
          <w:ilvl w:val="0"/>
          <w:numId w:val="10"/>
        </w:numPr>
      </w:pPr>
      <w:r w:rsidRPr="00466C78">
        <w:t>Тенденции развития рынка сертификации</w:t>
      </w:r>
    </w:p>
    <w:p w14:paraId="010BBAD3" w14:textId="77777777" w:rsidR="00466C78" w:rsidRPr="00466C78" w:rsidRDefault="00466C78" w:rsidP="00466C78">
      <w:pPr>
        <w:numPr>
          <w:ilvl w:val="0"/>
          <w:numId w:val="10"/>
        </w:numPr>
      </w:pPr>
      <w:r w:rsidRPr="00466C78">
        <w:t>Новые технологии и подходы к защите информации</w:t>
      </w:r>
    </w:p>
    <w:p w14:paraId="3A0AE853" w14:textId="77777777" w:rsidR="00466C78" w:rsidRPr="00466C78" w:rsidRDefault="00466C78" w:rsidP="00466C78">
      <w:pPr>
        <w:numPr>
          <w:ilvl w:val="0"/>
          <w:numId w:val="10"/>
        </w:numPr>
      </w:pPr>
      <w:r w:rsidRPr="00466C78">
        <w:t>Перспективы автоматизации процедур проверки и контроля информационной безопасности</w:t>
      </w:r>
    </w:p>
    <w:p w14:paraId="4F7F906B" w14:textId="77777777" w:rsidR="00466C78" w:rsidRPr="00466C78" w:rsidRDefault="00466C78" w:rsidP="00466C78">
      <w:pPr>
        <w:numPr>
          <w:ilvl w:val="0"/>
          <w:numId w:val="10"/>
        </w:numPr>
      </w:pPr>
      <w:r w:rsidRPr="00466C78">
        <w:t>Возможности повышения квалификации сотрудников и развитие компетенций</w:t>
      </w:r>
    </w:p>
    <w:p w14:paraId="168B32F7" w14:textId="77777777" w:rsidR="00056C3E" w:rsidRDefault="00056C3E"/>
    <w:sectPr w:rsidR="0005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2A5"/>
    <w:multiLevelType w:val="multilevel"/>
    <w:tmpl w:val="348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5258"/>
    <w:multiLevelType w:val="multilevel"/>
    <w:tmpl w:val="7EC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04A8A"/>
    <w:multiLevelType w:val="multilevel"/>
    <w:tmpl w:val="872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53156"/>
    <w:multiLevelType w:val="multilevel"/>
    <w:tmpl w:val="C6F2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37CA3"/>
    <w:multiLevelType w:val="multilevel"/>
    <w:tmpl w:val="775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76B9F"/>
    <w:multiLevelType w:val="multilevel"/>
    <w:tmpl w:val="E57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34C5A"/>
    <w:multiLevelType w:val="multilevel"/>
    <w:tmpl w:val="DE62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D66A2"/>
    <w:multiLevelType w:val="multilevel"/>
    <w:tmpl w:val="2652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86647"/>
    <w:multiLevelType w:val="multilevel"/>
    <w:tmpl w:val="0BA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D14FB"/>
    <w:multiLevelType w:val="multilevel"/>
    <w:tmpl w:val="102A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655538">
    <w:abstractNumId w:val="7"/>
  </w:num>
  <w:num w:numId="2" w16cid:durableId="256402792">
    <w:abstractNumId w:val="8"/>
  </w:num>
  <w:num w:numId="3" w16cid:durableId="1850874996">
    <w:abstractNumId w:val="2"/>
  </w:num>
  <w:num w:numId="4" w16cid:durableId="1421219403">
    <w:abstractNumId w:val="4"/>
  </w:num>
  <w:num w:numId="5" w16cid:durableId="48306407">
    <w:abstractNumId w:val="9"/>
  </w:num>
  <w:num w:numId="6" w16cid:durableId="1366246102">
    <w:abstractNumId w:val="1"/>
  </w:num>
  <w:num w:numId="7" w16cid:durableId="674039827">
    <w:abstractNumId w:val="5"/>
  </w:num>
  <w:num w:numId="8" w16cid:durableId="845094234">
    <w:abstractNumId w:val="0"/>
  </w:num>
  <w:num w:numId="9" w16cid:durableId="1889026844">
    <w:abstractNumId w:val="3"/>
  </w:num>
  <w:num w:numId="10" w16cid:durableId="1312297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0"/>
    <w:rsid w:val="00056C3E"/>
    <w:rsid w:val="002D2370"/>
    <w:rsid w:val="00466C78"/>
    <w:rsid w:val="00A41B79"/>
    <w:rsid w:val="00BF298A"/>
    <w:rsid w:val="00D911C5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9A05"/>
  <w15:chartTrackingRefBased/>
  <w15:docId w15:val="{8077AC7B-E200-4AFE-95C0-FCB1C49B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3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3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3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3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3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3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3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3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3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3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Щеглов</dc:creator>
  <cp:keywords/>
  <dc:description/>
  <cp:lastModifiedBy>Сергей Щеглов</cp:lastModifiedBy>
  <cp:revision>3</cp:revision>
  <dcterms:created xsi:type="dcterms:W3CDTF">2026-01-16T18:10:00Z</dcterms:created>
  <dcterms:modified xsi:type="dcterms:W3CDTF">2026-03-27T16:17:00Z</dcterms:modified>
</cp:coreProperties>
</file>